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6C" w:rsidRPr="00E560BC" w:rsidRDefault="002D626C" w:rsidP="00085516">
      <w:pPr>
        <w:jc w:val="center"/>
        <w:rPr>
          <w:sz w:val="26"/>
          <w:szCs w:val="26"/>
        </w:rPr>
      </w:pPr>
      <w:bookmarkStart w:id="0" w:name="_GoBack"/>
      <w:r w:rsidRPr="00E560BC">
        <w:rPr>
          <w:sz w:val="26"/>
          <w:szCs w:val="26"/>
        </w:rPr>
        <w:t>Заключение по итогам публичных слушаний</w:t>
      </w:r>
    </w:p>
    <w:bookmarkEnd w:id="0"/>
    <w:p w:rsidR="002D626C" w:rsidRDefault="002D626C" w:rsidP="002D626C">
      <w:pPr>
        <w:ind w:firstLine="720"/>
        <w:jc w:val="both"/>
        <w:rPr>
          <w:sz w:val="26"/>
          <w:szCs w:val="26"/>
        </w:rPr>
      </w:pPr>
    </w:p>
    <w:p w:rsidR="007B6652" w:rsidRPr="00D8416C" w:rsidRDefault="007B6652" w:rsidP="007B6652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 ноября </w:t>
      </w:r>
      <w:r w:rsidRPr="00E560BC">
        <w:rPr>
          <w:sz w:val="26"/>
          <w:szCs w:val="26"/>
        </w:rPr>
        <w:t xml:space="preserve">2018 года в сессионном зале администрации МР «Печора» под председательством Латышева Н.Н., </w:t>
      </w:r>
      <w:r>
        <w:rPr>
          <w:sz w:val="26"/>
          <w:szCs w:val="26"/>
        </w:rPr>
        <w:t xml:space="preserve">заместителя председателя Совета </w:t>
      </w:r>
      <w:r w:rsidRPr="00E560BC">
        <w:rPr>
          <w:sz w:val="26"/>
          <w:szCs w:val="26"/>
        </w:rPr>
        <w:t xml:space="preserve">городского поселения «Печора» состоялись публичные слушания по проекту постановления администрации МР «Печора» </w:t>
      </w:r>
      <w:r w:rsidRPr="00D8416C">
        <w:rPr>
          <w:sz w:val="26"/>
          <w:szCs w:val="26"/>
        </w:rPr>
        <w:t>«Об утверждении проекта межевания территории» на кадастровые кварталы: 11:12:1701003; 11:12:1701004;11:12:1701006;  11:12:1701007;  11:12:1701009;  11:12:1701010;  11:12:1701013» в границах улиц Печорский проспект, Чехова, Железнодорожная, набережная реки Печора</w:t>
      </w:r>
      <w:r>
        <w:rPr>
          <w:sz w:val="26"/>
          <w:szCs w:val="26"/>
        </w:rPr>
        <w:t>.</w:t>
      </w:r>
    </w:p>
    <w:p w:rsidR="007B6652" w:rsidRPr="00E560BC" w:rsidRDefault="007B6652" w:rsidP="007B6652">
      <w:pPr>
        <w:ind w:firstLine="720"/>
        <w:jc w:val="both"/>
        <w:rPr>
          <w:sz w:val="26"/>
          <w:szCs w:val="26"/>
        </w:rPr>
      </w:pPr>
      <w:r w:rsidRPr="00E560BC">
        <w:rPr>
          <w:sz w:val="26"/>
          <w:szCs w:val="26"/>
        </w:rPr>
        <w:t xml:space="preserve">Инициатором проведения публичных слушаний выступил глава городского поселения «Печора» - председатель Совета поселения. В слушаниях приняли участие представители структурных подразделений администрации МР «Печора», население. Всего зарегистрировалось </w:t>
      </w:r>
      <w:r>
        <w:rPr>
          <w:sz w:val="26"/>
          <w:szCs w:val="26"/>
        </w:rPr>
        <w:t>18</w:t>
      </w:r>
      <w:r w:rsidRPr="00E560BC">
        <w:rPr>
          <w:sz w:val="26"/>
          <w:szCs w:val="26"/>
        </w:rPr>
        <w:t xml:space="preserve"> участников. </w:t>
      </w:r>
    </w:p>
    <w:p w:rsidR="007B6652" w:rsidRPr="004D022E" w:rsidRDefault="007B6652" w:rsidP="007B6652">
      <w:pPr>
        <w:pStyle w:val="a3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Докладчиком </w:t>
      </w:r>
      <w:r w:rsidRPr="00E560BC">
        <w:rPr>
          <w:sz w:val="26"/>
          <w:szCs w:val="26"/>
        </w:rPr>
        <w:t xml:space="preserve">на слушаниях выступил </w:t>
      </w:r>
      <w:r>
        <w:rPr>
          <w:sz w:val="26"/>
          <w:szCs w:val="26"/>
        </w:rPr>
        <w:t>Давыдович Г.В.</w:t>
      </w:r>
      <w:r w:rsidRPr="004D022E">
        <w:rPr>
          <w:sz w:val="26"/>
          <w:szCs w:val="26"/>
        </w:rPr>
        <w:t>, и.о. начальника отдела землеустройств</w:t>
      </w:r>
      <w:proofErr w:type="gramStart"/>
      <w:r w:rsidRPr="004D022E">
        <w:rPr>
          <w:sz w:val="26"/>
          <w:szCs w:val="26"/>
        </w:rPr>
        <w:t>а ООО</w:t>
      </w:r>
      <w:proofErr w:type="gramEnd"/>
      <w:r w:rsidRPr="004D022E">
        <w:rPr>
          <w:sz w:val="26"/>
          <w:szCs w:val="26"/>
        </w:rPr>
        <w:t xml:space="preserve"> «</w:t>
      </w:r>
      <w:proofErr w:type="spellStart"/>
      <w:r w:rsidRPr="004D022E">
        <w:rPr>
          <w:sz w:val="26"/>
          <w:szCs w:val="26"/>
        </w:rPr>
        <w:t>Терпланпроект</w:t>
      </w:r>
      <w:proofErr w:type="spellEnd"/>
      <w:r w:rsidRPr="004D022E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7B6652" w:rsidRDefault="007B6652" w:rsidP="007B6652">
      <w:pPr>
        <w:pStyle w:val="a3"/>
        <w:ind w:left="0" w:firstLine="708"/>
        <w:jc w:val="both"/>
        <w:rPr>
          <w:sz w:val="26"/>
          <w:szCs w:val="26"/>
        </w:rPr>
      </w:pPr>
      <w:r w:rsidRPr="00D6674F">
        <w:rPr>
          <w:sz w:val="26"/>
          <w:szCs w:val="26"/>
        </w:rPr>
        <w:t xml:space="preserve">В ходе обсуждения проекта </w:t>
      </w:r>
      <w:r>
        <w:rPr>
          <w:sz w:val="26"/>
          <w:szCs w:val="26"/>
        </w:rPr>
        <w:t>поступили замечания от собственников в части уточнения границ земельных участков, от Близнюк И.С., заведующего отделом архитектуры и градостроительства – главного архитектора администрации МР «Печора» в части уточнения границ земельных участков, выделения земельных участков и замены наименований земельных участков.</w:t>
      </w:r>
    </w:p>
    <w:p w:rsidR="007B6652" w:rsidRPr="00E560BC" w:rsidRDefault="007B6652" w:rsidP="007B6652">
      <w:pPr>
        <w:pStyle w:val="a3"/>
        <w:ind w:left="0" w:firstLine="708"/>
        <w:jc w:val="both"/>
        <w:rPr>
          <w:b/>
          <w:sz w:val="26"/>
          <w:szCs w:val="26"/>
        </w:rPr>
      </w:pPr>
      <w:r w:rsidRPr="00E560BC">
        <w:rPr>
          <w:b/>
          <w:sz w:val="26"/>
          <w:szCs w:val="26"/>
        </w:rPr>
        <w:t>В ходе обсуждения пришли к заключению:</w:t>
      </w:r>
    </w:p>
    <w:p w:rsidR="007B6652" w:rsidRPr="00D8416C" w:rsidRDefault="007B6652" w:rsidP="007B6652">
      <w:pPr>
        <w:pStyle w:val="a3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8416C">
        <w:rPr>
          <w:sz w:val="26"/>
          <w:szCs w:val="26"/>
        </w:rPr>
        <w:t>Публичные слушания по проекту постановления администрации муниципального района «Печора» » «Об утверждении проекта межевания территории» на кадастровые кварталы: 11:12:1701003; 11:12:1701004;11:12:1701006;  11:12:1701007;  11:12:1701009;  11:12:1701010;  11:12:1701013» в границах улиц Печорский проспект, Чехова, Железнодорожная, набережная реки Печора считать состоявшимися.</w:t>
      </w:r>
    </w:p>
    <w:p w:rsidR="007B6652" w:rsidRDefault="007B6652" w:rsidP="007B6652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D022E">
        <w:rPr>
          <w:sz w:val="26"/>
          <w:szCs w:val="26"/>
        </w:rPr>
        <w:t>ООО «</w:t>
      </w:r>
      <w:proofErr w:type="spellStart"/>
      <w:r w:rsidRPr="004D022E">
        <w:rPr>
          <w:sz w:val="26"/>
          <w:szCs w:val="26"/>
        </w:rPr>
        <w:t>Терпланпроект</w:t>
      </w:r>
      <w:proofErr w:type="spellEnd"/>
      <w:r w:rsidRPr="004D022E">
        <w:rPr>
          <w:sz w:val="26"/>
          <w:szCs w:val="26"/>
        </w:rPr>
        <w:t>»</w:t>
      </w:r>
      <w:r>
        <w:rPr>
          <w:sz w:val="26"/>
          <w:szCs w:val="26"/>
        </w:rPr>
        <w:t xml:space="preserve"> в срок до 06 декабря 2018 года доработать проект межевания территории с учетом поступивших замечаний и представить проект </w:t>
      </w:r>
      <w:r w:rsidRPr="00E560BC">
        <w:rPr>
          <w:sz w:val="26"/>
          <w:szCs w:val="26"/>
        </w:rPr>
        <w:t xml:space="preserve">главе муниципального района «Печора» - руководителю администрации для рассмотрения и подписания в установленном порядке. </w:t>
      </w:r>
    </w:p>
    <w:p w:rsidR="007B6652" w:rsidRPr="00D6674F" w:rsidRDefault="007B6652" w:rsidP="007B6652">
      <w:pPr>
        <w:ind w:firstLine="708"/>
        <w:jc w:val="both"/>
        <w:rPr>
          <w:sz w:val="26"/>
          <w:szCs w:val="26"/>
        </w:rPr>
      </w:pPr>
      <w:r w:rsidRPr="00D6674F">
        <w:rPr>
          <w:spacing w:val="-1"/>
          <w:sz w:val="26"/>
          <w:szCs w:val="26"/>
          <w:shd w:val="clear" w:color="auto" w:fill="FFFFFF"/>
        </w:rPr>
        <w:t>Голосовали:   «ЗА» - 17,  «ПРОТИВ» - нет,  «ВОЗД.»  - 1. Заключение принимается.</w:t>
      </w:r>
    </w:p>
    <w:p w:rsidR="00DE16F0" w:rsidRDefault="00DE16F0" w:rsidP="002E657C">
      <w:pPr>
        <w:ind w:firstLine="709"/>
        <w:jc w:val="both"/>
      </w:pPr>
    </w:p>
    <w:sectPr w:rsidR="00DE16F0" w:rsidSect="002D626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3B4"/>
    <w:multiLevelType w:val="hybridMultilevel"/>
    <w:tmpl w:val="D6A64564"/>
    <w:lvl w:ilvl="0" w:tplc="A022C9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6F1F88"/>
    <w:multiLevelType w:val="hybridMultilevel"/>
    <w:tmpl w:val="BEB6DF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F0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66CBC"/>
    <w:rsid w:val="00072207"/>
    <w:rsid w:val="000773B6"/>
    <w:rsid w:val="00085516"/>
    <w:rsid w:val="00094F03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31097"/>
    <w:rsid w:val="00143D66"/>
    <w:rsid w:val="001447CB"/>
    <w:rsid w:val="00153D14"/>
    <w:rsid w:val="00153ECB"/>
    <w:rsid w:val="00157B80"/>
    <w:rsid w:val="00165199"/>
    <w:rsid w:val="0018050F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10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96600"/>
    <w:rsid w:val="002A09F9"/>
    <w:rsid w:val="002B06B5"/>
    <w:rsid w:val="002B7238"/>
    <w:rsid w:val="002D2049"/>
    <w:rsid w:val="002D626C"/>
    <w:rsid w:val="002E1068"/>
    <w:rsid w:val="002E657C"/>
    <w:rsid w:val="0034395C"/>
    <w:rsid w:val="003548E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6244"/>
    <w:rsid w:val="003C760A"/>
    <w:rsid w:val="003D215B"/>
    <w:rsid w:val="003D2FA4"/>
    <w:rsid w:val="003F08F5"/>
    <w:rsid w:val="003F093E"/>
    <w:rsid w:val="003F0A7D"/>
    <w:rsid w:val="003F75D2"/>
    <w:rsid w:val="00420B97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B455F"/>
    <w:rsid w:val="004B767D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3209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08E8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B6652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11B4"/>
    <w:rsid w:val="009746C4"/>
    <w:rsid w:val="00975EFF"/>
    <w:rsid w:val="009A0376"/>
    <w:rsid w:val="009A0E3E"/>
    <w:rsid w:val="009A506C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05EB8"/>
    <w:rsid w:val="00A109E4"/>
    <w:rsid w:val="00A13B6F"/>
    <w:rsid w:val="00A152A5"/>
    <w:rsid w:val="00A1732C"/>
    <w:rsid w:val="00A21093"/>
    <w:rsid w:val="00A53260"/>
    <w:rsid w:val="00A563E3"/>
    <w:rsid w:val="00A5754C"/>
    <w:rsid w:val="00A575DF"/>
    <w:rsid w:val="00A60586"/>
    <w:rsid w:val="00A67699"/>
    <w:rsid w:val="00A67AF4"/>
    <w:rsid w:val="00A72609"/>
    <w:rsid w:val="00A94981"/>
    <w:rsid w:val="00A9591A"/>
    <w:rsid w:val="00A97E4D"/>
    <w:rsid w:val="00A97E69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1504"/>
    <w:rsid w:val="00B94CED"/>
    <w:rsid w:val="00BB5B05"/>
    <w:rsid w:val="00BC1349"/>
    <w:rsid w:val="00BC152E"/>
    <w:rsid w:val="00BC38A4"/>
    <w:rsid w:val="00BD4BF0"/>
    <w:rsid w:val="00BE397A"/>
    <w:rsid w:val="00BE77E4"/>
    <w:rsid w:val="00C03DD3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1217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16F0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37F9D"/>
    <w:rsid w:val="00E46047"/>
    <w:rsid w:val="00E53258"/>
    <w:rsid w:val="00E56360"/>
    <w:rsid w:val="00E6608F"/>
    <w:rsid w:val="00E74749"/>
    <w:rsid w:val="00E748B5"/>
    <w:rsid w:val="00E751C9"/>
    <w:rsid w:val="00E84C1E"/>
    <w:rsid w:val="00E90EC0"/>
    <w:rsid w:val="00E97141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0160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E16F0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E16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E16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6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E16F0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E16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E16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6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Дячук</dc:creator>
  <cp:lastModifiedBy>Терентьева А</cp:lastModifiedBy>
  <cp:revision>26</cp:revision>
  <cp:lastPrinted>2018-11-09T05:56:00Z</cp:lastPrinted>
  <dcterms:created xsi:type="dcterms:W3CDTF">2018-05-10T14:03:00Z</dcterms:created>
  <dcterms:modified xsi:type="dcterms:W3CDTF">2018-11-09T09:17:00Z</dcterms:modified>
</cp:coreProperties>
</file>